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1BA9" w14:textId="77777777" w:rsidR="000F2F02" w:rsidRDefault="000F2F02" w:rsidP="000F2F02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6D7FF0FE" w14:textId="77777777" w:rsidR="000F2F02" w:rsidRDefault="000F2F02" w:rsidP="000F2F02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604D2EDE" w14:textId="77777777" w:rsidR="000F2F02" w:rsidRDefault="000F2F02" w:rsidP="000F2F02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0C0BD863" w14:textId="77777777" w:rsidR="000F2F02" w:rsidRDefault="000F2F02" w:rsidP="000F2F02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3D790A5C" w14:textId="77777777" w:rsidR="000F2F02" w:rsidRDefault="000F2F02" w:rsidP="000F2F02">
      <w:pPr>
        <w:spacing w:after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РАБОЧАЯ</w:t>
      </w:r>
      <w:r>
        <w:rPr>
          <w:rFonts w:ascii="Times New Roman" w:eastAsia="Arial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ПРОГРАММА</w:t>
      </w:r>
    </w:p>
    <w:p w14:paraId="678F2E55" w14:textId="4B90E690" w:rsidR="000F2F02" w:rsidRDefault="000F2F02" w:rsidP="000F2F02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КУРСА</w:t>
      </w:r>
      <w:r>
        <w:rPr>
          <w:rFonts w:ascii="Times New Roman" w:eastAsia="Arial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ВНЕУРОЧНОЙ</w:t>
      </w:r>
      <w:r>
        <w:rPr>
          <w:rFonts w:ascii="Times New Roman" w:eastAsia="Arial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ДЕЯТЕЛЬНОСТИ</w:t>
      </w:r>
    </w:p>
    <w:p w14:paraId="10EA0DB0" w14:textId="42DA43E4" w:rsidR="000F2F02" w:rsidRPr="000F2F02" w:rsidRDefault="000F2F02" w:rsidP="000F2F02">
      <w:pPr>
        <w:spacing w:after="0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0F2F02">
        <w:rPr>
          <w:rFonts w:ascii="Times New Roman" w:hAnsi="Times New Roman"/>
          <w:b/>
          <w:color w:val="000000"/>
          <w:sz w:val="40"/>
          <w:szCs w:val="40"/>
          <w:lang w:eastAsia="ru-RU"/>
        </w:rPr>
        <w:t>(профориентационный минимум)</w:t>
      </w:r>
    </w:p>
    <w:p w14:paraId="7AF15495" w14:textId="3426B23F" w:rsidR="000F2F02" w:rsidRPr="000F2F02" w:rsidRDefault="000F2F02" w:rsidP="000F2F02">
      <w:pPr>
        <w:spacing w:after="0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0F2F02">
        <w:rPr>
          <w:rFonts w:ascii="Times New Roman" w:hAnsi="Times New Roman"/>
          <w:b/>
          <w:sz w:val="52"/>
          <w:szCs w:val="52"/>
          <w:lang w:eastAsia="ru-RU"/>
        </w:rPr>
        <w:t>«Россия – мои горизонты»</w:t>
      </w:r>
    </w:p>
    <w:p w14:paraId="1746D2F0" w14:textId="77777777" w:rsidR="000F2F02" w:rsidRPr="000F2F02" w:rsidRDefault="000F2F02" w:rsidP="000F2F02">
      <w:pPr>
        <w:spacing w:after="91"/>
        <w:jc w:val="center"/>
        <w:rPr>
          <w:rFonts w:ascii="Times New Roman" w:eastAsia="Times New Roman" w:hAnsi="Times New Roman"/>
          <w:color w:val="000000"/>
          <w:sz w:val="52"/>
          <w:szCs w:val="52"/>
          <w:lang w:eastAsia="ru-RU"/>
        </w:rPr>
      </w:pPr>
    </w:p>
    <w:p w14:paraId="13170FF1" w14:textId="77777777" w:rsidR="000F2F02" w:rsidRDefault="000F2F02" w:rsidP="000F2F02">
      <w:pPr>
        <w:spacing w:after="91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76CB405A" w14:textId="77777777" w:rsidR="000F2F02" w:rsidRDefault="000F2F02" w:rsidP="000F2F02">
      <w:pPr>
        <w:spacing w:after="91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7564DCCD" w14:textId="7A9DEF32" w:rsidR="000F2F02" w:rsidRDefault="000F2F02" w:rsidP="0076505E">
      <w:pPr>
        <w:spacing w:after="79"/>
        <w:ind w:right="124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MS Gothic" w:hAnsi="Times New Roman"/>
          <w:color w:val="000000"/>
          <w:sz w:val="32"/>
          <w:szCs w:val="32"/>
          <w:lang w:eastAsia="ru-RU"/>
        </w:rPr>
        <w:t xml:space="preserve">                                   </w:t>
      </w:r>
    </w:p>
    <w:p w14:paraId="39778DBF" w14:textId="2DEBAC7F" w:rsidR="000F2F02" w:rsidRDefault="0076505E" w:rsidP="000F2F02">
      <w:pPr>
        <w:spacing w:after="79"/>
        <w:ind w:right="1533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MS Gothic" w:hAnsi="Times New Roman"/>
          <w:color w:val="000000"/>
          <w:sz w:val="32"/>
          <w:szCs w:val="32"/>
          <w:lang w:eastAsia="ru-RU"/>
        </w:rPr>
        <w:t xml:space="preserve">                    (ОСНОВНОЕ</w:t>
      </w:r>
      <w:r w:rsidR="000F2F02">
        <w:rPr>
          <w:rFonts w:ascii="Times New Roman" w:eastAsia="MS Gothic" w:hAnsi="Times New Roman"/>
          <w:color w:val="000000"/>
          <w:sz w:val="32"/>
          <w:szCs w:val="32"/>
          <w:lang w:eastAsia="ru-RU"/>
        </w:rPr>
        <w:t xml:space="preserve"> ОБЩЕЕ ОБРАЗОВАНИЕ)</w:t>
      </w:r>
    </w:p>
    <w:p w14:paraId="3A85BA2B" w14:textId="77777777" w:rsidR="000F2F02" w:rsidRDefault="000F2F02" w:rsidP="000F2F02">
      <w:pPr>
        <w:spacing w:after="105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14:paraId="3743DF09" w14:textId="77777777" w:rsidR="000F2F02" w:rsidRDefault="000F2F02" w:rsidP="000F2F02">
      <w:pPr>
        <w:spacing w:after="115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14:paraId="41D026D3" w14:textId="77777777" w:rsidR="000F2F02" w:rsidRDefault="000F2F02" w:rsidP="000F2F02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696E3C39" w14:textId="77777777" w:rsidR="000F2F02" w:rsidRDefault="000F2F02" w:rsidP="000F2F02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509532A" w14:textId="77777777" w:rsidR="000F2F02" w:rsidRDefault="000F2F02" w:rsidP="000F2F02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11C840C9" w14:textId="77777777" w:rsidR="000F2F02" w:rsidRDefault="000F2F02" w:rsidP="000F2F02">
      <w:pPr>
        <w:spacing w:after="68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A6A2048" w14:textId="77777777" w:rsidR="000F2F02" w:rsidRDefault="000F2F02" w:rsidP="000F2F02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6E02D6A4" w14:textId="77777777" w:rsidR="002730EF" w:rsidRDefault="000F2F02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        </w:t>
      </w:r>
    </w:p>
    <w:p w14:paraId="2C48C983" w14:textId="77777777" w:rsidR="002730EF" w:rsidRDefault="002730EF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3C2D81E2" w14:textId="77777777" w:rsidR="002730EF" w:rsidRDefault="002730EF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7DC9DB92" w14:textId="77777777" w:rsidR="002730EF" w:rsidRDefault="002730EF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5079AD1E" w14:textId="77777777" w:rsidR="002730EF" w:rsidRDefault="002730EF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1D65B334" w14:textId="77777777" w:rsidR="002730EF" w:rsidRDefault="002730EF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3304DB8A" w14:textId="77777777" w:rsidR="002730EF" w:rsidRDefault="002730EF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7590B22D" w14:textId="77777777" w:rsidR="002730EF" w:rsidRDefault="002730EF" w:rsidP="000F2F02">
      <w:pPr>
        <w:spacing w:after="12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22B7A24E" w14:textId="4B1057B1" w:rsidR="000F2F02" w:rsidRPr="000F2F02" w:rsidRDefault="000F2F02" w:rsidP="002730EF">
      <w:pPr>
        <w:spacing w:after="12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2023г.</w:t>
      </w:r>
    </w:p>
    <w:p w14:paraId="4E1F8AFE" w14:textId="5AEE73F7" w:rsidR="00F76A98" w:rsidRDefault="0023690C" w:rsidP="0024278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Рабочая программа 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br/>
        <w:t>курса внеурочной деятельности 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для 6-</w:t>
      </w:r>
      <w:r w:rsidR="00242786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-х классов</w:t>
      </w:r>
    </w:p>
    <w:p w14:paraId="077DAE40" w14:textId="77777777" w:rsidR="0023690C" w:rsidRPr="0023690C" w:rsidRDefault="0023690C" w:rsidP="002369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23FE54" w14:textId="4044F29A" w:rsidR="00DD2725" w:rsidRPr="0023690C" w:rsidRDefault="004C1638" w:rsidP="00236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DD2725" w:rsidRPr="0023690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1EE09E01" w14:textId="45B546F4" w:rsidR="00A30CFF" w:rsidRPr="0023690C" w:rsidRDefault="00A30CFF" w:rsidP="007A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Настоящая </w:t>
      </w:r>
      <w:r w:rsidR="00A50AED" w:rsidRPr="0023690C">
        <w:rPr>
          <w:rFonts w:ascii="Times New Roman" w:hAnsi="Times New Roman"/>
          <w:sz w:val="28"/>
          <w:szCs w:val="28"/>
        </w:rPr>
        <w:t xml:space="preserve">рабочая </w:t>
      </w:r>
      <w:r w:rsidRPr="0023690C">
        <w:rPr>
          <w:rFonts w:ascii="Times New Roman" w:hAnsi="Times New Roman"/>
          <w:sz w:val="28"/>
          <w:szCs w:val="28"/>
        </w:rPr>
        <w:t>п</w:t>
      </w:r>
      <w:r w:rsidR="00A50AED" w:rsidRPr="0023690C">
        <w:rPr>
          <w:rFonts w:ascii="Times New Roman" w:hAnsi="Times New Roman"/>
          <w:sz w:val="28"/>
          <w:szCs w:val="28"/>
        </w:rPr>
        <w:t>рограмма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внеурочно</w:t>
      </w:r>
      <w:r w:rsidR="00D07E00" w:rsidRPr="0023690C">
        <w:rPr>
          <w:rFonts w:ascii="Times New Roman" w:hAnsi="Times New Roman"/>
          <w:sz w:val="28"/>
          <w:szCs w:val="28"/>
        </w:rPr>
        <w:t>й деяте</w:t>
      </w:r>
      <w:r w:rsidR="007B312F" w:rsidRPr="0023690C"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 w:rsidR="009F5792" w:rsidRPr="0023690C">
        <w:rPr>
          <w:rFonts w:ascii="Times New Roman" w:hAnsi="Times New Roman"/>
          <w:sz w:val="28"/>
          <w:szCs w:val="28"/>
        </w:rPr>
        <w:t xml:space="preserve">Россия – мои </w:t>
      </w:r>
      <w:r w:rsidR="0023690C" w:rsidRPr="0023690C">
        <w:rPr>
          <w:rFonts w:ascii="Times New Roman" w:hAnsi="Times New Roman"/>
          <w:sz w:val="28"/>
          <w:szCs w:val="28"/>
        </w:rPr>
        <w:t>горизонты</w:t>
      </w:r>
      <w:bookmarkEnd w:id="0"/>
      <w:r w:rsidR="00DD2725" w:rsidRPr="0023690C">
        <w:rPr>
          <w:rFonts w:ascii="Times New Roman" w:hAnsi="Times New Roman"/>
          <w:sz w:val="28"/>
          <w:szCs w:val="28"/>
        </w:rPr>
        <w:t xml:space="preserve">» </w:t>
      </w:r>
      <w:r w:rsidR="007B312F" w:rsidRPr="0023690C">
        <w:rPr>
          <w:rFonts w:ascii="Times New Roman" w:hAnsi="Times New Roman"/>
          <w:sz w:val="28"/>
          <w:szCs w:val="28"/>
        </w:rPr>
        <w:t>для 6</w:t>
      </w:r>
      <w:r w:rsidR="00722631" w:rsidRPr="0023690C">
        <w:rPr>
          <w:rFonts w:ascii="Times New Roman" w:hAnsi="Times New Roman"/>
          <w:sz w:val="28"/>
          <w:szCs w:val="28"/>
        </w:rPr>
        <w:t>-</w:t>
      </w:r>
      <w:r w:rsidR="009F5792" w:rsidRPr="0023690C">
        <w:rPr>
          <w:rFonts w:ascii="Times New Roman" w:hAnsi="Times New Roman"/>
          <w:sz w:val="28"/>
          <w:szCs w:val="28"/>
        </w:rPr>
        <w:t>9 классов</w:t>
      </w:r>
      <w:r w:rsidR="00A50AED"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разработана на основе:</w:t>
      </w:r>
    </w:p>
    <w:p w14:paraId="2A1A5CC3" w14:textId="77777777" w:rsidR="004E29D4" w:rsidRPr="0023690C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4E29D4" w:rsidRPr="0023690C">
        <w:rPr>
          <w:rFonts w:ascii="Times New Roman" w:hAnsi="Times New Roman" w:cs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 w14:paraId="50657ADB" w14:textId="77777777" w:rsidR="004E29D4" w:rsidRPr="0023690C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23690C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утв. приказом </w:t>
      </w:r>
      <w:proofErr w:type="spellStart"/>
      <w:r w:rsidR="001C48F3" w:rsidRPr="0023690C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России от 31.</w:t>
      </w:r>
      <w:r w:rsidRPr="0023690C">
        <w:rPr>
          <w:rFonts w:ascii="Times New Roman" w:hAnsi="Times New Roman" w:cs="Times New Roman"/>
          <w:bCs/>
          <w:sz w:val="28"/>
          <w:szCs w:val="28"/>
        </w:rPr>
        <w:t>05.2021 № 287;</w:t>
      </w:r>
    </w:p>
    <w:p w14:paraId="55D66111" w14:textId="56BCD385" w:rsidR="00A30CFF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0B6F88" w14:textId="7A6F1DBE" w:rsidR="0023690C" w:rsidRPr="0023690C" w:rsidRDefault="0023690C" w:rsidP="002427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="00C80C32">
        <w:rPr>
          <w:rFonts w:ascii="Times New Roman" w:hAnsi="Times New Roman"/>
          <w:bCs/>
          <w:sz w:val="28"/>
          <w:szCs w:val="28"/>
          <w:lang w:eastAsia="ar-SA"/>
        </w:rPr>
        <w:t xml:space="preserve">ОО МБОУ «СОШ № </w:t>
      </w:r>
      <w:r w:rsidR="00671541">
        <w:rPr>
          <w:rFonts w:ascii="Times New Roman" w:hAnsi="Times New Roman"/>
          <w:bCs/>
          <w:sz w:val="28"/>
          <w:szCs w:val="28"/>
          <w:lang w:eastAsia="ar-SA"/>
        </w:rPr>
        <w:t>2 п. Чири-Юрт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>».</w:t>
      </w:r>
    </w:p>
    <w:p w14:paraId="1C56AAA9" w14:textId="77777777" w:rsidR="001C48F3" w:rsidRPr="0023690C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DDD4EF" w14:textId="77777777" w:rsidR="00435314" w:rsidRPr="0023690C" w:rsidRDefault="008A6904" w:rsidP="008A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Цель</w:t>
      </w:r>
      <w:r w:rsidR="007A4403" w:rsidRPr="0023690C"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7A4403" w:rsidRPr="0023690C">
        <w:rPr>
          <w:rFonts w:ascii="Times New Roman" w:hAnsi="Times New Roman"/>
          <w:sz w:val="28"/>
          <w:szCs w:val="28"/>
        </w:rPr>
        <w:t xml:space="preserve"> </w:t>
      </w:r>
    </w:p>
    <w:p w14:paraId="303EAFDD" w14:textId="77777777" w:rsidR="00AD07F1" w:rsidRPr="0023690C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 w14:paraId="6FED7F5C" w14:textId="77777777" w:rsidR="00AD07F1" w:rsidRPr="0023690C" w:rsidRDefault="00AD07F1" w:rsidP="00AD0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BD09B" w14:textId="77777777" w:rsidR="00435314" w:rsidRPr="0023690C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Задачи:</w:t>
      </w:r>
    </w:p>
    <w:p w14:paraId="62BE783D" w14:textId="77777777" w:rsidR="00435314" w:rsidRPr="0023690C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>с</w:t>
      </w:r>
      <w:r w:rsidR="00A50AED" w:rsidRPr="0023690C"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23690C">
        <w:rPr>
          <w:rFonts w:ascii="Times New Roman" w:hAnsi="Times New Roman"/>
          <w:bCs/>
          <w:sz w:val="28"/>
          <w:szCs w:val="28"/>
          <w:lang w:bidi="en-US"/>
        </w:rPr>
        <w:t>;</w:t>
      </w:r>
    </w:p>
    <w:p w14:paraId="4017A343" w14:textId="77777777" w:rsidR="00435314" w:rsidRPr="0023690C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 w:rsidRPr="0023690C"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 w:rsidRPr="0023690C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="00A9136C" w:rsidRPr="0023690C">
        <w:rPr>
          <w:rFonts w:ascii="Times New Roman" w:hAnsi="Times New Roman"/>
          <w:bCs/>
          <w:sz w:val="28"/>
          <w:szCs w:val="28"/>
        </w:rPr>
        <w:t xml:space="preserve">знаниями 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23690C">
        <w:rPr>
          <w:rFonts w:ascii="Times New Roman" w:hAnsi="Times New Roman"/>
          <w:sz w:val="28"/>
          <w:szCs w:val="28"/>
        </w:rPr>
        <w:t>навыках и личностных качествах</w:t>
      </w:r>
      <w:r w:rsidR="00A9136C" w:rsidRPr="0023690C"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  <w:r w:rsidR="00082E14" w:rsidRPr="0023690C">
        <w:rPr>
          <w:rFonts w:ascii="Times New Roman" w:hAnsi="Times New Roman"/>
          <w:sz w:val="28"/>
          <w:szCs w:val="28"/>
        </w:rPr>
        <w:t xml:space="preserve"> </w:t>
      </w:r>
    </w:p>
    <w:p w14:paraId="65DF18C7" w14:textId="77777777" w:rsidR="00151245" w:rsidRPr="0023690C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AD07F1" w:rsidRPr="0023690C">
        <w:rPr>
          <w:rFonts w:ascii="Times New Roman" w:hAnsi="Times New Roman"/>
          <w:sz w:val="28"/>
          <w:szCs w:val="28"/>
        </w:rPr>
        <w:t xml:space="preserve">умения </w:t>
      </w:r>
      <w:r w:rsidR="008A6904" w:rsidRPr="0023690C"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 w:rsidR="00082E14" w:rsidRPr="0023690C"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lastRenderedPageBreak/>
        <w:t>соответствующего интересам и склонностям личности, профилю дальнейшего обучения.</w:t>
      </w:r>
    </w:p>
    <w:p w14:paraId="3AC68986" w14:textId="77777777" w:rsidR="00151245" w:rsidRPr="0023690C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69D7D" w14:textId="77777777" w:rsidR="00C965D6" w:rsidRPr="0023690C" w:rsidRDefault="00435314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Дл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я реализации программы использую</w:t>
      </w:r>
      <w:r w:rsidRPr="0023690C">
        <w:rPr>
          <w:rFonts w:ascii="Times New Roman" w:hAnsi="Times New Roman" w:cs="Times New Roman"/>
          <w:bCs/>
          <w:sz w:val="28"/>
          <w:szCs w:val="28"/>
        </w:rPr>
        <w:t>тся</w:t>
      </w:r>
      <w:r w:rsidR="0017628D" w:rsidRPr="0023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EE4" w:rsidRPr="0023690C">
        <w:rPr>
          <w:rFonts w:ascii="Times New Roman" w:hAnsi="Times New Roman" w:cs="Times New Roman"/>
          <w:bCs/>
          <w:sz w:val="28"/>
          <w:szCs w:val="28"/>
        </w:rPr>
        <w:t>М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23690C">
        <w:rPr>
          <w:rFonts w:ascii="Times New Roman" w:hAnsi="Times New Roman" w:cs="Times New Roman"/>
          <w:bCs/>
          <w:sz w:val="28"/>
          <w:szCs w:val="28"/>
        </w:rPr>
        <w:t>,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 w14:paraId="4624AD03" w14:textId="77777777" w:rsidR="000F77BF" w:rsidRPr="0023690C" w:rsidRDefault="000F77BF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0E1573" w14:textId="77777777" w:rsidR="001C48F3" w:rsidRPr="0023690C" w:rsidRDefault="007A6012" w:rsidP="00C965D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23690C"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что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 работ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 w:rsidR="001F5095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 w:rsidR="001F5095" w:rsidRPr="0023690C">
        <w:rPr>
          <w:rFonts w:ascii="Times New Roman" w:hAnsi="Times New Roman"/>
          <w:sz w:val="28"/>
          <w:szCs w:val="28"/>
        </w:rPr>
        <w:t>Уникальность П</w:t>
      </w:r>
      <w:r w:rsidR="00CB17C1" w:rsidRPr="0023690C"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23690C">
        <w:rPr>
          <w:sz w:val="28"/>
          <w:szCs w:val="28"/>
        </w:rPr>
        <w:t xml:space="preserve"> 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 w:rsidR="001F5095" w:rsidRPr="0023690C">
        <w:rPr>
          <w:rFonts w:ascii="Times New Roman" w:hAnsi="Times New Roman"/>
          <w:bCs/>
          <w:sz w:val="28"/>
          <w:szCs w:val="28"/>
        </w:rPr>
        <w:t>ации П</w:t>
      </w:r>
      <w:r w:rsidR="006C340B" w:rsidRPr="0023690C"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 w:rsidR="003F4E99" w:rsidRPr="002369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ндивидуальных и групповых </w:t>
      </w:r>
      <w:proofErr w:type="spellStart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профконсультаций</w:t>
      </w:r>
      <w:proofErr w:type="spellEnd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Итогом 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23690C">
        <w:rPr>
          <w:rFonts w:ascii="Times New Roman" w:hAnsi="Times New Roman"/>
          <w:sz w:val="28"/>
          <w:szCs w:val="28"/>
        </w:rPr>
        <w:t xml:space="preserve">Цифровое портфолио, фиксирующееся в личных кабинетах </w:t>
      </w:r>
      <w:r w:rsidR="00D56DE6" w:rsidRPr="0023690C">
        <w:rPr>
          <w:rFonts w:ascii="Times New Roman" w:hAnsi="Times New Roman"/>
          <w:sz w:val="28"/>
          <w:szCs w:val="28"/>
        </w:rPr>
        <w:lastRenderedPageBreak/>
        <w:t>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1F598996" w14:textId="77777777" w:rsidR="003F4E99" w:rsidRPr="0023690C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Уче</w:t>
      </w:r>
      <w:r w:rsidR="001C48F3" w:rsidRPr="0023690C"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 w:rsidR="00D73EDC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 w:rsidRPr="0023690C">
        <w:rPr>
          <w:rFonts w:ascii="Times New Roman" w:hAnsi="Times New Roman"/>
          <w:bCs/>
          <w:sz w:val="28"/>
          <w:szCs w:val="28"/>
        </w:rPr>
        <w:t>что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 программа </w:t>
      </w:r>
      <w:r w:rsidRPr="0023690C">
        <w:rPr>
          <w:rFonts w:ascii="Times New Roman" w:hAnsi="Times New Roman"/>
          <w:bCs/>
          <w:sz w:val="28"/>
          <w:szCs w:val="28"/>
        </w:rPr>
        <w:t xml:space="preserve">курса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 w:rsidR="003F4E99" w:rsidRPr="0023690C">
        <w:rPr>
          <w:rFonts w:ascii="Times New Roman" w:hAnsi="Times New Roman"/>
          <w:sz w:val="28"/>
          <w:szCs w:val="28"/>
        </w:rPr>
        <w:t xml:space="preserve">одной из приоритетных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>целей</w:t>
      </w:r>
      <w:r w:rsidR="00D73EDC" w:rsidRPr="0023690C">
        <w:rPr>
          <w:rFonts w:ascii="Times New Roman" w:hAnsi="Times New Roman"/>
          <w:sz w:val="28"/>
          <w:szCs w:val="28"/>
        </w:rPr>
        <w:t xml:space="preserve"> воспитания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 w:rsidR="00D73EDC" w:rsidRPr="0023690C"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 w:rsidR="003F4E99" w:rsidRPr="0023690C">
        <w:rPr>
          <w:rFonts w:ascii="Times New Roman" w:hAnsi="Times New Roman"/>
          <w:iCs/>
          <w:sz w:val="28"/>
          <w:szCs w:val="28"/>
        </w:rPr>
        <w:t xml:space="preserve"> </w:t>
      </w:r>
      <w:r w:rsidR="003F4E99" w:rsidRPr="0023690C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23690C">
        <w:rPr>
          <w:rFonts w:ascii="Times New Roman" w:hAnsi="Times New Roman"/>
          <w:sz w:val="28"/>
          <w:szCs w:val="28"/>
        </w:rPr>
        <w:t>способствовать решение</w:t>
      </w:r>
      <w:r w:rsidR="003F4E99" w:rsidRPr="0023690C">
        <w:rPr>
          <w:rFonts w:ascii="Times New Roman" w:hAnsi="Times New Roman"/>
          <w:sz w:val="28"/>
          <w:szCs w:val="28"/>
        </w:rPr>
        <w:t xml:space="preserve"> </w:t>
      </w:r>
      <w:r w:rsidR="000F77BF" w:rsidRPr="0023690C">
        <w:rPr>
          <w:rFonts w:ascii="Times New Roman" w:hAnsi="Times New Roman"/>
          <w:sz w:val="28"/>
          <w:szCs w:val="28"/>
        </w:rPr>
        <w:t xml:space="preserve">одной из </w:t>
      </w:r>
      <w:r w:rsidR="003F4E99" w:rsidRPr="0023690C">
        <w:rPr>
          <w:rFonts w:ascii="Times New Roman" w:hAnsi="Times New Roman"/>
          <w:sz w:val="28"/>
          <w:szCs w:val="28"/>
        </w:rPr>
        <w:t>основных задач</w:t>
      </w:r>
      <w:r w:rsidR="000F77BF" w:rsidRPr="0023690C">
        <w:rPr>
          <w:rFonts w:ascii="Times New Roman" w:hAnsi="Times New Roman"/>
          <w:sz w:val="28"/>
          <w:szCs w:val="28"/>
        </w:rPr>
        <w:t xml:space="preserve"> - организация профориентационной работы</w:t>
      </w:r>
      <w:r w:rsidR="003F4E99" w:rsidRPr="0023690C">
        <w:rPr>
          <w:rFonts w:ascii="Times New Roman" w:hAnsi="Times New Roman"/>
          <w:sz w:val="28"/>
          <w:szCs w:val="28"/>
        </w:rPr>
        <w:t xml:space="preserve"> со школьниками</w:t>
      </w:r>
      <w:r w:rsidR="000F77BF" w:rsidRPr="0023690C">
        <w:rPr>
          <w:rFonts w:ascii="Times New Roman" w:hAnsi="Times New Roman"/>
          <w:sz w:val="28"/>
          <w:szCs w:val="28"/>
        </w:rPr>
        <w:t>.</w:t>
      </w:r>
    </w:p>
    <w:p w14:paraId="49000ACB" w14:textId="77777777" w:rsidR="006B36B9" w:rsidRPr="0023690C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1014A42" w14:textId="6A5E3BF0" w:rsidR="0023690C" w:rsidRPr="0023690C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 w:rsidRPr="0023690C"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="00C80C3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МБОУ «СОШ № </w:t>
      </w:r>
      <w:r w:rsidR="00671541">
        <w:rPr>
          <w:rFonts w:ascii="Times New Roman" w:hAnsi="Times New Roman"/>
          <w:b/>
          <w:bCs/>
          <w:sz w:val="28"/>
          <w:szCs w:val="28"/>
          <w:lang w:eastAsia="ar-SA"/>
        </w:rPr>
        <w:t>2 п. Чири-Юрт</w:t>
      </w:r>
      <w:r w:rsidR="00C80C3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»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418"/>
      </w:tblGrid>
      <w:tr w:rsidR="00B238D3" w:rsidRPr="0023690C" w14:paraId="0AD6FA83" w14:textId="77777777" w:rsidTr="00F44631">
        <w:tc>
          <w:tcPr>
            <w:tcW w:w="2410" w:type="dxa"/>
            <w:vMerge w:val="restart"/>
          </w:tcPr>
          <w:p w14:paraId="37AAF2D3" w14:textId="77777777" w:rsidR="00B238D3" w:rsidRPr="0023690C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4"/>
          </w:tcPr>
          <w:p w14:paraId="34325AED" w14:textId="77777777" w:rsidR="00B238D3" w:rsidRPr="0023690C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23690C" w14:paraId="034C06EE" w14:textId="77777777" w:rsidTr="00722631">
        <w:tc>
          <w:tcPr>
            <w:tcW w:w="2410" w:type="dxa"/>
            <w:vMerge/>
          </w:tcPr>
          <w:p w14:paraId="745520D8" w14:textId="77777777" w:rsidR="00F44631" w:rsidRPr="0023690C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9F396" w14:textId="77777777" w:rsidR="00F44631" w:rsidRPr="0023690C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4462715F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0FA425FA" w14:textId="77777777" w:rsidR="00F44631" w:rsidRPr="0023690C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2751AC4E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23690C" w14:paraId="17F8E270" w14:textId="77777777" w:rsidTr="0023690C">
        <w:tc>
          <w:tcPr>
            <w:tcW w:w="2410" w:type="dxa"/>
          </w:tcPr>
          <w:p w14:paraId="16B27CBB" w14:textId="4C67AC71" w:rsidR="00F44631" w:rsidRPr="0023690C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«</w:t>
            </w:r>
            <w:r w:rsidR="0023690C" w:rsidRPr="0023690C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67C21D" w14:textId="77777777" w:rsidR="00F44631" w:rsidRPr="0023690C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14:paraId="1F8EBB83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14:paraId="41BC566C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418" w:type="dxa"/>
          </w:tcPr>
          <w:p w14:paraId="714C5229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399C3" w14:textId="404F4710"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14:paraId="359C509A" w14:textId="3203F6B8"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23690C" w14:paraId="397D5D66" w14:textId="77777777" w:rsidTr="00D07E00">
        <w:tc>
          <w:tcPr>
            <w:tcW w:w="1076" w:type="dxa"/>
          </w:tcPr>
          <w:p w14:paraId="48CD0427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14:paraId="4C56F970" w14:textId="77777777" w:rsidTr="00D07E00">
        <w:tc>
          <w:tcPr>
            <w:tcW w:w="1076" w:type="dxa"/>
          </w:tcPr>
          <w:p w14:paraId="1974D9EA" w14:textId="77777777" w:rsidR="00610610" w:rsidRPr="0023690C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</w:t>
            </w: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социальным деятелем, гражданином, свободным человеком.</w:t>
            </w:r>
          </w:p>
        </w:tc>
      </w:tr>
    </w:tbl>
    <w:p w14:paraId="3FAC1E1F" w14:textId="77777777"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23690C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14:paraId="16DB9D7E" w14:textId="77777777" w:rsidTr="003C2F02">
        <w:tc>
          <w:tcPr>
            <w:tcW w:w="1070" w:type="dxa"/>
          </w:tcPr>
          <w:p w14:paraId="549E5D7C" w14:textId="77777777" w:rsidR="00D15903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23690C" w14:paraId="7D3F8577" w14:textId="77777777" w:rsidTr="00E57D77">
        <w:tc>
          <w:tcPr>
            <w:tcW w:w="1076" w:type="dxa"/>
          </w:tcPr>
          <w:p w14:paraId="6151E8E6" w14:textId="77777777"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14:paraId="3D4F254B" w14:textId="77777777" w:rsidTr="00E57D77">
        <w:tc>
          <w:tcPr>
            <w:tcW w:w="1076" w:type="dxa"/>
          </w:tcPr>
          <w:p w14:paraId="08F00FBC" w14:textId="77777777" w:rsidR="005331CB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</w:t>
            </w:r>
            <w:r w:rsidRPr="002369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предъявляемых к специалистам из различных отраслей; </w:t>
            </w:r>
          </w:p>
          <w:p w14:paraId="79E190C3" w14:textId="77777777"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погрузиться в различные профессии по 9 направлениям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>при помощи цифровых симуляторов.</w:t>
            </w:r>
          </w:p>
          <w:p w14:paraId="4C6E5AFD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8B236" w14:textId="6CDD08A8" w:rsidR="00B6120B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 w:rsidRPr="0023690C">
        <w:rPr>
          <w:rFonts w:ascii="Times New Roman" w:hAnsi="Times New Roman"/>
          <w:b/>
          <w:sz w:val="28"/>
          <w:szCs w:val="28"/>
        </w:rPr>
        <w:t xml:space="preserve">. </w:t>
      </w:r>
      <w:r w:rsidR="00E403FF" w:rsidRPr="0023690C"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</w:t>
      </w:r>
      <w:r w:rsidR="00E403FF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E403FF" w:rsidRPr="0023690C">
        <w:rPr>
          <w:rFonts w:ascii="Times New Roman" w:hAnsi="Times New Roman"/>
          <w:sz w:val="28"/>
          <w:szCs w:val="28"/>
        </w:rPr>
        <w:t>Р</w:t>
      </w:r>
      <w:r w:rsidR="001F5095" w:rsidRPr="0023690C">
        <w:rPr>
          <w:rFonts w:ascii="Times New Roman" w:hAnsi="Times New Roman"/>
          <w:sz w:val="28"/>
          <w:szCs w:val="28"/>
        </w:rPr>
        <w:t>абота на онлайн-площадке П</w:t>
      </w:r>
      <w:r w:rsidR="00E403FF" w:rsidRPr="0023690C"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 w:rsidR="0023690C" w:rsidRPr="0023690C">
        <w:rPr>
          <w:rFonts w:ascii="Times New Roman" w:hAnsi="Times New Roman"/>
          <w:sz w:val="28"/>
          <w:szCs w:val="28"/>
        </w:rPr>
        <w:t>- и</w:t>
      </w:r>
      <w:r w:rsidR="00E403FF" w:rsidRPr="0023690C"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23690C"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23690C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6B05E" w14:textId="77777777" w:rsidR="00DD2725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 w:rsidRPr="0023690C">
        <w:rPr>
          <w:rFonts w:ascii="Times New Roman" w:hAnsi="Times New Roman"/>
          <w:bCs/>
          <w:sz w:val="28"/>
          <w:szCs w:val="28"/>
        </w:rPr>
        <w:t xml:space="preserve"> </w:t>
      </w:r>
      <w:r w:rsidR="00B55564" w:rsidRPr="0023690C"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23690C"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23690C">
        <w:rPr>
          <w:rFonts w:ascii="Times New Roman" w:hAnsi="Times New Roman"/>
          <w:sz w:val="28"/>
          <w:szCs w:val="28"/>
        </w:rPr>
        <w:t>анкеты рефлексии</w:t>
      </w:r>
      <w:r w:rsidR="006C7113" w:rsidRPr="0023690C">
        <w:rPr>
          <w:rFonts w:ascii="Times New Roman" w:hAnsi="Times New Roman"/>
          <w:sz w:val="28"/>
          <w:szCs w:val="28"/>
        </w:rPr>
        <w:t xml:space="preserve">, а также 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 w:rsidR="00BC43A2" w:rsidRPr="0023690C">
        <w:rPr>
          <w:rFonts w:ascii="Times New Roman" w:hAnsi="Times New Roman"/>
          <w:sz w:val="28"/>
          <w:szCs w:val="28"/>
        </w:rPr>
        <w:t xml:space="preserve"> </w:t>
      </w:r>
      <w:r w:rsidR="006C7113" w:rsidRPr="0023690C">
        <w:rPr>
          <w:rFonts w:ascii="Times New Roman" w:hAnsi="Times New Roman"/>
          <w:sz w:val="28"/>
          <w:szCs w:val="28"/>
        </w:rPr>
        <w:t>обучающимися</w:t>
      </w:r>
      <w:r w:rsidR="006C7113" w:rsidRPr="0023690C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,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 w14:paraId="7288A7D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CBF72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9637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A7B9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521A1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81767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6AAE7" w14:textId="30234F8B" w:rsidR="00CF10A2" w:rsidRDefault="00CF10A2" w:rsidP="000F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AF672E" w14:textId="124AE21B" w:rsidR="00C80C32" w:rsidRDefault="00C80C32" w:rsidP="000F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D0EC17" w14:textId="77777777" w:rsidR="00C80C32" w:rsidRPr="0023690C" w:rsidRDefault="00C80C32" w:rsidP="000F2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073110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B19996" w14:textId="77777777" w:rsidR="00B65A69" w:rsidRPr="0023690C" w:rsidRDefault="00B65A69" w:rsidP="001537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5DEFEE" w14:textId="3258C6D5" w:rsidR="00DD2725" w:rsidRPr="0023690C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Содержание</w:t>
      </w:r>
      <w:r w:rsidR="00480338" w:rsidRPr="0023690C">
        <w:rPr>
          <w:rFonts w:ascii="Times New Roman" w:hAnsi="Times New Roman"/>
          <w:b/>
          <w:sz w:val="28"/>
          <w:szCs w:val="28"/>
        </w:rPr>
        <w:t xml:space="preserve"> курса </w:t>
      </w:r>
      <w:r w:rsidR="0015376A" w:rsidRPr="0023690C">
        <w:rPr>
          <w:rFonts w:ascii="Times New Roman" w:hAnsi="Times New Roman"/>
          <w:b/>
          <w:sz w:val="28"/>
          <w:szCs w:val="28"/>
        </w:rPr>
        <w:t>«</w:t>
      </w:r>
      <w:r w:rsidR="009F579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23690C">
        <w:rPr>
          <w:rFonts w:ascii="Times New Roman" w:hAnsi="Times New Roman"/>
          <w:b/>
          <w:sz w:val="28"/>
          <w:szCs w:val="28"/>
        </w:rPr>
        <w:t>»</w:t>
      </w:r>
    </w:p>
    <w:p w14:paraId="7FCA282B" w14:textId="51B7F51D" w:rsidR="00480338" w:rsidRPr="0023690C" w:rsidRDefault="00480338" w:rsidP="005D6F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57D78" w:rsidRPr="0023690C">
        <w:rPr>
          <w:rFonts w:ascii="Times New Roman" w:hAnsi="Times New Roman"/>
          <w:sz w:val="28"/>
          <w:szCs w:val="28"/>
        </w:rPr>
        <w:t>«</w:t>
      </w:r>
      <w:r w:rsidR="009F5792" w:rsidRPr="0023690C">
        <w:rPr>
          <w:rFonts w:ascii="Times New Roman" w:hAnsi="Times New Roman"/>
          <w:sz w:val="28"/>
          <w:szCs w:val="28"/>
        </w:rPr>
        <w:t>Россия – мои горизонты</w:t>
      </w:r>
      <w:r w:rsidRPr="0023690C"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 w:rsidR="00CF10A2" w:rsidRPr="0023690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23690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="00CF10A2" w:rsidRPr="0023690C">
        <w:rPr>
          <w:rFonts w:ascii="Times New Roman" w:hAnsi="Times New Roman"/>
          <w:bCs/>
          <w:sz w:val="28"/>
          <w:szCs w:val="28"/>
        </w:rPr>
        <w:t xml:space="preserve"> России от 31.05.2021 № 287.</w:t>
      </w:r>
    </w:p>
    <w:p w14:paraId="3E97C42E" w14:textId="5552944E" w:rsidR="00973D61" w:rsidRPr="0023690C" w:rsidRDefault="00480338" w:rsidP="0023690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Методическая основа – 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F44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F4DE86F" w14:textId="77777777" w:rsidR="00AC40ED" w:rsidRPr="0023690C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F4463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-9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14:paraId="4ADACE5A" w14:textId="77777777" w:rsidR="00D57D78" w:rsidRPr="0023690C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472B3F5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</w:p>
    <w:p w14:paraId="6129D4F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 w14:paraId="1CDC7C00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специалиста(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Регистрация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 w:rsidR="00F44631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137BADD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0AC8E6E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84EDE91" w14:textId="77777777" w:rsidR="00973D61" w:rsidRPr="0023690C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 w14:paraId="4F03F760" w14:textId="5C104555" w:rsidR="00A645DF" w:rsidRPr="0023690C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3D61"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 w:rsidR="00A645DF" w:rsidRPr="0023690C"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 w:rsidR="00AC40ED" w:rsidRPr="0023690C"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 w:rsidR="001F5095" w:rsidRPr="0023690C"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 w:rsidR="00373189" w:rsidRPr="0023690C">
        <w:rPr>
          <w:rFonts w:ascii="Times New Roman" w:hAnsi="Times New Roman"/>
          <w:sz w:val="28"/>
          <w:szCs w:val="28"/>
        </w:rPr>
        <w:t xml:space="preserve"> вводного онлайн-урока.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>Знакомство обучающихся в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lastRenderedPageBreak/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66360E57" w14:textId="77777777" w:rsidR="001F5095" w:rsidRPr="0023690C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D11219" w14:textId="77777777" w:rsidR="001F5095" w:rsidRPr="0023690C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3B7B1C" w:rsidRPr="0023690C"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 w:rsidR="007C602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 w:rsidR="00C1734E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14:paraId="69B01189" w14:textId="77777777" w:rsidR="00AC40ED" w:rsidRPr="0023690C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362E8C" w:rsidRPr="0023690C">
        <w:rPr>
          <w:rFonts w:ascii="Times New Roman" w:hAnsi="Times New Roman"/>
          <w:sz w:val="28"/>
          <w:szCs w:val="28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23690C"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 w:rsidR="007C6021" w:rsidRPr="0023690C"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 w:rsidR="00373189" w:rsidRPr="0023690C">
        <w:rPr>
          <w:rFonts w:ascii="Times New Roman" w:hAnsi="Times New Roman"/>
          <w:sz w:val="28"/>
          <w:szCs w:val="28"/>
        </w:rPr>
        <w:t>уроков; работа с онлайн-тренажер</w:t>
      </w:r>
      <w:r w:rsidR="00C1734E" w:rsidRPr="0023690C">
        <w:rPr>
          <w:rFonts w:ascii="Times New Roman" w:hAnsi="Times New Roman"/>
          <w:sz w:val="28"/>
          <w:szCs w:val="28"/>
        </w:rPr>
        <w:t>ом на П</w:t>
      </w:r>
      <w:r w:rsidR="00373189" w:rsidRPr="0023690C"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23690C">
        <w:rPr>
          <w:rFonts w:ascii="Times New Roman" w:hAnsi="Times New Roman"/>
          <w:sz w:val="28"/>
          <w:szCs w:val="28"/>
        </w:rPr>
        <w:t>Работа с б</w:t>
      </w:r>
      <w:r w:rsidR="00373189" w:rsidRPr="0023690C">
        <w:rPr>
          <w:rFonts w:ascii="Times New Roman" w:hAnsi="Times New Roman"/>
          <w:sz w:val="28"/>
          <w:szCs w:val="28"/>
        </w:rPr>
        <w:t>анк</w:t>
      </w:r>
      <w:r w:rsidR="00DE3F10" w:rsidRPr="0023690C">
        <w:rPr>
          <w:rFonts w:ascii="Times New Roman" w:hAnsi="Times New Roman"/>
          <w:sz w:val="28"/>
          <w:szCs w:val="28"/>
        </w:rPr>
        <w:t>ом</w:t>
      </w:r>
      <w:r w:rsidR="00373189" w:rsidRPr="0023690C">
        <w:rPr>
          <w:rFonts w:ascii="Times New Roman" w:hAnsi="Times New Roman"/>
          <w:sz w:val="28"/>
          <w:szCs w:val="28"/>
        </w:rPr>
        <w:t xml:space="preserve"> для выбора профессий</w:t>
      </w:r>
      <w:r w:rsidR="00DE3F10" w:rsidRPr="0023690C">
        <w:rPr>
          <w:rFonts w:ascii="Times New Roman" w:hAnsi="Times New Roman"/>
          <w:sz w:val="28"/>
          <w:szCs w:val="28"/>
        </w:rPr>
        <w:t>, содержащим</w:t>
      </w:r>
      <w:r w:rsidR="00373189" w:rsidRPr="0023690C">
        <w:rPr>
          <w:rFonts w:ascii="Times New Roman" w:hAnsi="Times New Roman"/>
          <w:sz w:val="28"/>
          <w:szCs w:val="28"/>
        </w:rPr>
        <w:t xml:space="preserve"> информацию не менее чем о 300 востребованных проф</w:t>
      </w:r>
      <w:r w:rsidR="00DE3F10" w:rsidRPr="0023690C">
        <w:rPr>
          <w:rFonts w:ascii="Times New Roman" w:hAnsi="Times New Roman"/>
          <w:sz w:val="28"/>
          <w:szCs w:val="28"/>
        </w:rPr>
        <w:t>ессиях, включая:</w:t>
      </w:r>
      <w:r w:rsidR="00373189" w:rsidRPr="0023690C"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23690C">
        <w:rPr>
          <w:rFonts w:ascii="Times New Roman" w:hAnsi="Times New Roman"/>
          <w:sz w:val="28"/>
          <w:szCs w:val="28"/>
        </w:rPr>
        <w:t>Анализ каждым обучающимся списка</w:t>
      </w:r>
      <w:r w:rsidR="00373189" w:rsidRPr="0023690C">
        <w:rPr>
          <w:rFonts w:ascii="Times New Roman" w:hAnsi="Times New Roman"/>
          <w:sz w:val="28"/>
          <w:szCs w:val="28"/>
        </w:rPr>
        <w:t xml:space="preserve"> профессий</w:t>
      </w:r>
      <w:r w:rsidR="00DE3F10" w:rsidRPr="0023690C">
        <w:rPr>
          <w:rFonts w:ascii="Times New Roman" w:hAnsi="Times New Roman"/>
          <w:sz w:val="28"/>
          <w:szCs w:val="28"/>
        </w:rPr>
        <w:t>, сформированного</w:t>
      </w:r>
      <w:r w:rsidR="00373189" w:rsidRPr="0023690C"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 w:rsidR="007C6021" w:rsidRPr="0023690C"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 w:rsidR="00373189" w:rsidRPr="0023690C"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 w:rsidR="007C6021" w:rsidRPr="0023690C">
        <w:rPr>
          <w:rFonts w:ascii="Times New Roman" w:hAnsi="Times New Roman"/>
          <w:sz w:val="28"/>
          <w:szCs w:val="28"/>
        </w:rPr>
        <w:t>-контент), направленной</w:t>
      </w:r>
      <w:r w:rsidR="00373189" w:rsidRPr="0023690C"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 w14:paraId="229DA769" w14:textId="77777777" w:rsidR="001F5095" w:rsidRPr="0023690C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2C3D8A" w14:textId="77777777" w:rsidR="00973D61" w:rsidRPr="0023690C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4BE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 w:rsidR="00973D6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5D419B2B" w14:textId="77777777" w:rsidR="00B6156A" w:rsidRPr="0023690C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1F5095" w:rsidRPr="0023690C">
        <w:rPr>
          <w:rFonts w:ascii="Times New Roman" w:hAnsi="Times New Roman"/>
          <w:sz w:val="28"/>
          <w:szCs w:val="28"/>
        </w:rPr>
        <w:t>прохождение о</w:t>
      </w:r>
      <w:r w:rsidR="00362E8C" w:rsidRPr="0023690C">
        <w:rPr>
          <w:rFonts w:ascii="Times New Roman" w:hAnsi="Times New Roman"/>
          <w:sz w:val="28"/>
          <w:szCs w:val="28"/>
        </w:rPr>
        <w:t>нлайн-диагностики на П</w:t>
      </w:r>
      <w:r w:rsidR="001F5095" w:rsidRPr="0023690C"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 w:rsidR="00B6156A" w:rsidRPr="0023690C">
        <w:rPr>
          <w:rFonts w:ascii="Times New Roman" w:hAnsi="Times New Roman"/>
          <w:sz w:val="28"/>
          <w:szCs w:val="28"/>
        </w:rPr>
        <w:t>о мероприятиям в рамках Проекта</w:t>
      </w:r>
      <w:r w:rsidR="00B6156A" w:rsidRPr="0023690C">
        <w:rPr>
          <w:sz w:val="28"/>
          <w:szCs w:val="28"/>
        </w:rPr>
        <w:t xml:space="preserve"> </w:t>
      </w:r>
      <w:r w:rsidR="00B6156A" w:rsidRPr="0023690C">
        <w:rPr>
          <w:rFonts w:ascii="Times New Roman" w:hAnsi="Times New Roman"/>
          <w:sz w:val="28"/>
          <w:szCs w:val="28"/>
        </w:rPr>
        <w:t xml:space="preserve">(рекомендации по перспективным средам). </w:t>
      </w:r>
      <w:r w:rsidR="001F5095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EA97C3" w14:textId="77777777" w:rsidR="00B6156A" w:rsidRPr="0023690C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CCF733" w14:textId="77777777" w:rsidR="00B6156A" w:rsidRPr="0023690C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44340D75" w14:textId="465AB781" w:rsidR="00B6156A" w:rsidRPr="0023690C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результатов профориентационной диагностики </w:t>
      </w:r>
      <w:r w:rsidR="000F6928" w:rsidRPr="0023690C">
        <w:rPr>
          <w:rFonts w:ascii="Times New Roman" w:hAnsi="Times New Roman"/>
          <w:sz w:val="28"/>
          <w:szCs w:val="28"/>
        </w:rPr>
        <w:t xml:space="preserve">(возможно использование </w:t>
      </w:r>
      <w:r w:rsidRPr="0023690C">
        <w:rPr>
          <w:rFonts w:ascii="Times New Roman" w:hAnsi="Times New Roman"/>
          <w:sz w:val="28"/>
          <w:szCs w:val="28"/>
        </w:rPr>
        <w:t>видео-</w:t>
      </w:r>
      <w:r w:rsidR="000F6928" w:rsidRPr="0023690C">
        <w:rPr>
          <w:rFonts w:ascii="Times New Roman" w:hAnsi="Times New Roman"/>
          <w:sz w:val="28"/>
          <w:szCs w:val="28"/>
        </w:rPr>
        <w:t>консультации)</w:t>
      </w:r>
      <w:r w:rsidRPr="0023690C">
        <w:rPr>
          <w:rFonts w:ascii="Times New Roman" w:hAnsi="Times New Roman"/>
          <w:sz w:val="28"/>
          <w:szCs w:val="28"/>
        </w:rPr>
        <w:t>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0F6928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Знакомство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  <w:r w:rsidR="000E3CDA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9D4E5B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</w:p>
    <w:p w14:paraId="1BF5289C" w14:textId="77777777" w:rsidR="001F5095" w:rsidRPr="0023690C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14:paraId="272399C0" w14:textId="77777777" w:rsidR="007C6021" w:rsidRPr="0023690C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7C602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 w14:paraId="1BCE339E" w14:textId="77777777" w:rsidR="00362E8C" w:rsidRPr="0023690C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-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мультимедийная выставка-практикум;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онлайн-профессионал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 w:rsidR="003B7B1C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профессиональные пробы: </w:t>
      </w:r>
      <w:r w:rsidR="003B7B1C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09EF835" w14:textId="77777777" w:rsidR="006C7FCC" w:rsidRPr="0023690C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A4F1DA" w14:textId="77777777" w:rsidR="00F56B42" w:rsidRPr="0023690C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3BDF27EA" w14:textId="77777777" w:rsidR="00F56B42" w:rsidRPr="0023690C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23690C"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B0B0F40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5502E2" w14:textId="77777777" w:rsidR="000F6928" w:rsidRPr="0023690C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425C8306" w14:textId="77777777" w:rsidR="003B7B1C" w:rsidRPr="0023690C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>результатов профориентационной диагностики (возможно использование видео-консультации).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721B5ECF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11F0A" w14:textId="77777777" w:rsidR="006C7FCC" w:rsidRPr="0023690C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23690C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Постановка и коррекция </w:t>
      </w:r>
      <w:r w:rsidR="003B7B1C" w:rsidRPr="0023690C"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 w:rsidR="003B7B1C" w:rsidRPr="0023690C"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 w:rsidR="00BE24BE" w:rsidRPr="0023690C">
        <w:rPr>
          <w:rFonts w:ascii="Times New Roman" w:hAnsi="Times New Roman"/>
          <w:sz w:val="28"/>
          <w:szCs w:val="28"/>
        </w:rPr>
        <w:t xml:space="preserve"> и полученного опыта.</w:t>
      </w:r>
      <w:r w:rsidR="003B7B1C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D72B87" w14:textId="77777777" w:rsidR="00F56B42" w:rsidRPr="0023690C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1ADAF16" w14:textId="77777777" w:rsidR="00F56B42" w:rsidRPr="0023690C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F22BF0C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3082A52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B4C421E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7912077" w14:textId="77777777" w:rsidR="003B7B1C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 </w:t>
      </w:r>
    </w:p>
    <w:p w14:paraId="6597251C" w14:textId="77777777" w:rsidR="002C2268" w:rsidRPr="00973D61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2777FA1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EC6590C" w14:textId="44FB9DBD" w:rsidR="004C1638" w:rsidRDefault="004C163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C64A63C" w14:textId="77777777" w:rsidR="004C1638" w:rsidRDefault="004C163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74A65DE6" w14:textId="609B142E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38622505" w14:textId="77777777" w:rsidR="00C80C32" w:rsidRDefault="00C80C3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337B5E2E" w14:textId="77777777" w:rsidR="000E3CDA" w:rsidRDefault="000E3CDA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903A044" w14:textId="77777777" w:rsidR="000E3CDA" w:rsidRDefault="000E3CDA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D6D2FAD" w14:textId="4981F0E7"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F44631">
        <w:rPr>
          <w:rFonts w:ascii="Times New Roman" w:hAnsi="Times New Roman"/>
          <w:b/>
          <w:sz w:val="26"/>
          <w:szCs w:val="26"/>
        </w:rPr>
        <w:t>-9</w:t>
      </w:r>
      <w:r w:rsidR="0066260F"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525"/>
        <w:gridCol w:w="819"/>
        <w:gridCol w:w="591"/>
        <w:gridCol w:w="1934"/>
      </w:tblGrid>
      <w:tr w:rsidR="00C37E28" w:rsidRPr="00C777DE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1B9EB4" w:rsidR="00C37E28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C777DE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16D896C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6F4F9D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E5279B7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968B8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044339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CC1DE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0C8D5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5352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BB11B2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70526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B412AF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42EEE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E332E4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6ACB61" w14:textId="7F3677D3" w:rsidR="00BE24BE" w:rsidRPr="00C92E5F" w:rsidRDefault="008A662F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0934E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EAA7A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1F527FE1" w:rsidR="00BE24BE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4C08C1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8EC50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77777777" w:rsidR="009F5792" w:rsidRPr="00C92E5F" w:rsidRDefault="008A662F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DD810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3B6AE49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2490382" w14:textId="77777777"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14:paraId="661855A9" w14:textId="66139D85" w:rsidR="009F5792" w:rsidRDefault="009F5792">
      <w:pPr>
        <w:spacing w:line="259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br w:type="page"/>
      </w:r>
    </w:p>
    <w:p w14:paraId="0CA535F0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8"/>
        <w:gridCol w:w="3989"/>
        <w:gridCol w:w="1071"/>
        <w:gridCol w:w="1686"/>
        <w:gridCol w:w="2141"/>
      </w:tblGrid>
      <w:tr w:rsidR="00C92E5F" w:rsidRPr="009F5792" w14:paraId="3F906047" w14:textId="77777777" w:rsidTr="0023690C">
        <w:tc>
          <w:tcPr>
            <w:tcW w:w="421" w:type="dxa"/>
          </w:tcPr>
          <w:p w14:paraId="3912F93A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14:paraId="27EFF306" w14:textId="325D25B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14:paraId="3B4AF590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14:paraId="0E6659AE" w14:textId="1268743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</w:tcPr>
          <w:p w14:paraId="45BB5A9F" w14:textId="67A05EE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14:paraId="5C7DE8BC" w14:textId="77777777" w:rsidTr="0023690C">
        <w:tc>
          <w:tcPr>
            <w:tcW w:w="421" w:type="dxa"/>
          </w:tcPr>
          <w:p w14:paraId="20CA477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407CF" w14:textId="0EF1E51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14:paraId="004C3B70" w14:textId="5FE8E63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A909FB" w14:textId="23658882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2147" w:type="dxa"/>
          </w:tcPr>
          <w:p w14:paraId="0790E3C0" w14:textId="078B28CE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A689DE8" w14:textId="77777777" w:rsidTr="0023690C">
        <w:tc>
          <w:tcPr>
            <w:tcW w:w="421" w:type="dxa"/>
          </w:tcPr>
          <w:p w14:paraId="65564E0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AFD2A81" w14:textId="60A565A1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14:paraId="1D547247" w14:textId="04D48FF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CC11985" w14:textId="1D2D2CA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147" w:type="dxa"/>
          </w:tcPr>
          <w:p w14:paraId="4BB0D859" w14:textId="6FF09CED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6EE278F" w14:textId="77777777" w:rsidTr="0023690C">
        <w:tc>
          <w:tcPr>
            <w:tcW w:w="421" w:type="dxa"/>
          </w:tcPr>
          <w:p w14:paraId="7A7EA35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29AFFC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14:paraId="674E6866" w14:textId="67602666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</w:tcPr>
          <w:p w14:paraId="4607F8AE" w14:textId="69A2E0B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2BF1F9A" w14:textId="24EE467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147" w:type="dxa"/>
          </w:tcPr>
          <w:p w14:paraId="3ADC0D11" w14:textId="16FCFE94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CD7670B" w14:textId="77777777" w:rsidTr="0023690C">
        <w:tc>
          <w:tcPr>
            <w:tcW w:w="421" w:type="dxa"/>
          </w:tcPr>
          <w:p w14:paraId="19705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08028E" w14:textId="268F04E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14:paraId="5956ADCB" w14:textId="289400A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B16F1B6" w14:textId="6990684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147" w:type="dxa"/>
          </w:tcPr>
          <w:p w14:paraId="6D562507" w14:textId="792C1462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FC722E" w14:textId="77777777" w:rsidTr="0023690C">
        <w:tc>
          <w:tcPr>
            <w:tcW w:w="421" w:type="dxa"/>
          </w:tcPr>
          <w:p w14:paraId="0E98E13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A05F5F8" w14:textId="471D4C2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14:paraId="71B9FAE4" w14:textId="50EB0D7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D49F2F9" w14:textId="44060DD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2147" w:type="dxa"/>
          </w:tcPr>
          <w:p w14:paraId="06DAE7D4" w14:textId="2A439222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84A3C34" w14:textId="77777777" w:rsidTr="0023690C">
        <w:tc>
          <w:tcPr>
            <w:tcW w:w="421" w:type="dxa"/>
          </w:tcPr>
          <w:p w14:paraId="6DB5111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0B27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5DC35F" w14:textId="7C10CF9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14:paraId="661D04E0" w14:textId="64718565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5D5DBDE" w14:textId="53C4F9D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2147" w:type="dxa"/>
          </w:tcPr>
          <w:p w14:paraId="0250FEC3" w14:textId="18FB2562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7990418" w14:textId="77777777" w:rsidTr="0023690C">
        <w:tc>
          <w:tcPr>
            <w:tcW w:w="421" w:type="dxa"/>
          </w:tcPr>
          <w:p w14:paraId="52F48E0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AF98C1F" w14:textId="3A7DD685"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14:paraId="2281321E" w14:textId="72175FB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3D1D95C" w14:textId="739C7C0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147" w:type="dxa"/>
          </w:tcPr>
          <w:p w14:paraId="516C6CDC" w14:textId="2860C77D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2B2F99" w14:textId="77777777" w:rsidTr="0023690C">
        <w:tc>
          <w:tcPr>
            <w:tcW w:w="421" w:type="dxa"/>
          </w:tcPr>
          <w:p w14:paraId="543EF4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E2AF616" w14:textId="6FBD002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8. Профориентационное занятие «Пробую профессию в сфере промышленности» (моделирующая онлайн-проба на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14:paraId="212F6E41" w14:textId="05C0ACA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14:paraId="569ED12F" w14:textId="207C11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</w:tcPr>
          <w:p w14:paraId="33A5794C" w14:textId="448C54D2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2622F06" w14:textId="77777777" w:rsidTr="0023690C">
        <w:tc>
          <w:tcPr>
            <w:tcW w:w="421" w:type="dxa"/>
          </w:tcPr>
          <w:p w14:paraId="09CDFC5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E575852" w14:textId="53C4BBE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14:paraId="37E42824" w14:textId="4BAC582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618BD01" w14:textId="52A6505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</w:tcPr>
          <w:p w14:paraId="46E4CB90" w14:textId="25CBCA33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4E6EEC6" w14:textId="77777777" w:rsidTr="0023690C">
        <w:tc>
          <w:tcPr>
            <w:tcW w:w="421" w:type="dxa"/>
          </w:tcPr>
          <w:p w14:paraId="1BB2DF9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83922C3" w14:textId="0D7400A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14:paraId="02F76A6F" w14:textId="2DBF006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750E048" w14:textId="51663F00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</w:tcPr>
          <w:p w14:paraId="68BAE4C3" w14:textId="4E1784DD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ED1CC44" w14:textId="77777777" w:rsidTr="0023690C">
        <w:tc>
          <w:tcPr>
            <w:tcW w:w="421" w:type="dxa"/>
          </w:tcPr>
          <w:p w14:paraId="0A62FB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27ECBB9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14:paraId="126745FC" w14:textId="155E016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14:paraId="1EF47F55" w14:textId="137F2B4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1C3745" w14:textId="5A8BD1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</w:tcPr>
          <w:p w14:paraId="24C5AEDB" w14:textId="74B92DBA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FDED4D1" w14:textId="77777777" w:rsidTr="0023690C">
        <w:tc>
          <w:tcPr>
            <w:tcW w:w="421" w:type="dxa"/>
          </w:tcPr>
          <w:p w14:paraId="61963C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B902ECB" w14:textId="638C7AF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14:paraId="455FF96A" w14:textId="10AC6E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523E878" w14:textId="40FD319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</w:tcPr>
          <w:p w14:paraId="0DF01EEB" w14:textId="78815843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9AF63E2" w14:textId="77777777" w:rsidTr="0023690C">
        <w:tc>
          <w:tcPr>
            <w:tcW w:w="421" w:type="dxa"/>
          </w:tcPr>
          <w:p w14:paraId="32973FA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71A875" w14:textId="34BC06A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</w:tcPr>
          <w:p w14:paraId="76587295" w14:textId="421357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9FB18EE" w14:textId="4C635E1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</w:tcPr>
          <w:p w14:paraId="3A30B57E" w14:textId="1D9A0D40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395F3B" w14:textId="77777777" w:rsidTr="0023690C">
        <w:tc>
          <w:tcPr>
            <w:tcW w:w="421" w:type="dxa"/>
          </w:tcPr>
          <w:p w14:paraId="5897C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2FBCD39" w14:textId="504A55E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14:paraId="20FCEFC1" w14:textId="7B0DE8C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47DAF8" w14:textId="1B1C9C9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</w:tcPr>
          <w:p w14:paraId="2286961B" w14:textId="70F843A4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8EDB235" w14:textId="77777777" w:rsidTr="0023690C">
        <w:tc>
          <w:tcPr>
            <w:tcW w:w="421" w:type="dxa"/>
          </w:tcPr>
          <w:p w14:paraId="5407109B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E14F0A9" w14:textId="459C0C5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кибербезопасности, юрист и др.)</w:t>
            </w:r>
          </w:p>
        </w:tc>
        <w:tc>
          <w:tcPr>
            <w:tcW w:w="1075" w:type="dxa"/>
          </w:tcPr>
          <w:p w14:paraId="746161E0" w14:textId="5FA827F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14:paraId="0CD0450E" w14:textId="33AF8A8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</w:tcPr>
          <w:p w14:paraId="56F4D073" w14:textId="02A8479F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7E388F" w14:textId="77777777" w:rsidTr="0023690C">
        <w:tc>
          <w:tcPr>
            <w:tcW w:w="421" w:type="dxa"/>
          </w:tcPr>
          <w:p w14:paraId="21DA5A5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0C8B98F" w14:textId="050832E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14:paraId="3F8389C0" w14:textId="5112B49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E367201" w14:textId="7062D9D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</w:tcPr>
          <w:p w14:paraId="34486CAF" w14:textId="2CF5D699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BD39BAD" w14:textId="77777777" w:rsidTr="0023690C">
        <w:tc>
          <w:tcPr>
            <w:tcW w:w="421" w:type="dxa"/>
          </w:tcPr>
          <w:p w14:paraId="5A4CAE9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AD40073" w14:textId="10F7228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14:paraId="42220AD4" w14:textId="55A771C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7B277C7" w14:textId="1B4C547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</w:tcPr>
          <w:p w14:paraId="2F0632B2" w14:textId="39C0776E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C302F" w14:textId="77777777" w:rsidTr="0023690C">
        <w:tc>
          <w:tcPr>
            <w:tcW w:w="421" w:type="dxa"/>
          </w:tcPr>
          <w:p w14:paraId="2007FA7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D21618D" w14:textId="089B86C2"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14:paraId="34A85DC0" w14:textId="13C4C67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046F5B" w14:textId="5A52269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</w:tcPr>
          <w:p w14:paraId="3A216E95" w14:textId="04A9C558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EFFFB5A" w14:textId="77777777" w:rsidTr="0023690C">
        <w:tc>
          <w:tcPr>
            <w:tcW w:w="421" w:type="dxa"/>
          </w:tcPr>
          <w:p w14:paraId="15F13DB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2D84EC5" w14:textId="1919478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14:paraId="1F52C07F" w14:textId="7EFEC80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3A603D1" w14:textId="1C9F26E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</w:tcPr>
          <w:p w14:paraId="44AF9550" w14:textId="453093E1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C9DF4D" w14:textId="77777777" w:rsidTr="0023690C">
        <w:tc>
          <w:tcPr>
            <w:tcW w:w="421" w:type="dxa"/>
          </w:tcPr>
          <w:p w14:paraId="5D5A64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D3C336" w14:textId="59F33FE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</w:tcPr>
          <w:p w14:paraId="29F4F471" w14:textId="0F4BA31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56BD0D4" w14:textId="20A440AA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</w:tcPr>
          <w:p w14:paraId="3552566A" w14:textId="42ED51E7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F7BBC53" w14:textId="77777777" w:rsidTr="0023690C">
        <w:tc>
          <w:tcPr>
            <w:tcW w:w="421" w:type="dxa"/>
          </w:tcPr>
          <w:p w14:paraId="058848B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8597F39" w14:textId="4DFE8DD2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14:paraId="7C728E23" w14:textId="63BD2D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1025C47" w14:textId="58517DF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</w:tcPr>
          <w:p w14:paraId="51C3CC26" w14:textId="34371A8D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5976EF" w14:textId="77777777" w:rsidTr="0023690C">
        <w:tc>
          <w:tcPr>
            <w:tcW w:w="421" w:type="dxa"/>
          </w:tcPr>
          <w:p w14:paraId="28F492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9B5283F" w14:textId="5B3F43D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14:paraId="45D5E1C9" w14:textId="6B84C10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C9456ED" w14:textId="49596BA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</w:tcPr>
          <w:p w14:paraId="3943C140" w14:textId="129AED75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A1CF269" w14:textId="77777777" w:rsidTr="0023690C">
        <w:tc>
          <w:tcPr>
            <w:tcW w:w="421" w:type="dxa"/>
          </w:tcPr>
          <w:p w14:paraId="3E34A1F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43747CC" w14:textId="1B5A571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14:paraId="57CA0B44" w14:textId="5EED40B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A74561C" w14:textId="0682DA9B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</w:tcPr>
          <w:p w14:paraId="7D1F0558" w14:textId="41D7AF7E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58A8CE8" w14:textId="77777777" w:rsidTr="0023690C">
        <w:tc>
          <w:tcPr>
            <w:tcW w:w="421" w:type="dxa"/>
          </w:tcPr>
          <w:p w14:paraId="338C8049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02237B4" w14:textId="245FBC9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14:paraId="2BBFBD4C" w14:textId="4ED8A85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4D48C36" w14:textId="65091A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</w:tcPr>
          <w:p w14:paraId="75CDDC55" w14:textId="2C1821C7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E6CC31" w14:textId="77777777" w:rsidTr="0023690C">
        <w:tc>
          <w:tcPr>
            <w:tcW w:w="421" w:type="dxa"/>
          </w:tcPr>
          <w:p w14:paraId="5F4C8D0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6CA286C" w14:textId="11A78F5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5" w:type="dxa"/>
          </w:tcPr>
          <w:p w14:paraId="647D6E88" w14:textId="68BECEB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5DDC8C5" w14:textId="295D3BF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</w:tcPr>
          <w:p w14:paraId="3B063332" w14:textId="5913C0F1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DA4582" w14:textId="77777777" w:rsidTr="0023690C">
        <w:tc>
          <w:tcPr>
            <w:tcW w:w="421" w:type="dxa"/>
          </w:tcPr>
          <w:p w14:paraId="6C347B7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4728F2E" w14:textId="2A2F86F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14:paraId="29EB9BAC" w14:textId="7B0E579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8BA5506" w14:textId="78D26DA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</w:tcPr>
          <w:p w14:paraId="4EBFE5A8" w14:textId="086C2B00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1F56D51" w14:textId="77777777" w:rsidTr="0023690C">
        <w:tc>
          <w:tcPr>
            <w:tcW w:w="421" w:type="dxa"/>
          </w:tcPr>
          <w:p w14:paraId="7AA9602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EDA5610" w14:textId="1F5A211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14:paraId="29248FF0" w14:textId="7044274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6370F1" w14:textId="3BC6D58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</w:tcPr>
          <w:p w14:paraId="7AB2A1C8" w14:textId="5F5C9F98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C6ADDD" w14:textId="77777777" w:rsidTr="0023690C">
        <w:tc>
          <w:tcPr>
            <w:tcW w:w="421" w:type="dxa"/>
          </w:tcPr>
          <w:p w14:paraId="2F6F996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75D3AF1" w14:textId="096DE750"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14:paraId="7EAB1BAB" w14:textId="01A2E75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53D54FF" w14:textId="55FB492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</w:tcPr>
          <w:p w14:paraId="05517373" w14:textId="24F0CEE1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52F1DF" w14:textId="77777777" w:rsidTr="0023690C">
        <w:tc>
          <w:tcPr>
            <w:tcW w:w="421" w:type="dxa"/>
          </w:tcPr>
          <w:p w14:paraId="0108BBC6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7184F28" w14:textId="6A96CB64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0AA17C2A" w14:textId="6190EE4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B88F31" w14:textId="2433441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</w:tcPr>
          <w:p w14:paraId="702512E6" w14:textId="5CF28A82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A4C7CD0" w14:textId="77777777" w:rsidTr="0023690C">
        <w:tc>
          <w:tcPr>
            <w:tcW w:w="421" w:type="dxa"/>
          </w:tcPr>
          <w:p w14:paraId="5E15DC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BE573F" w14:textId="7714D3C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C25D34B" w14:textId="1011400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1C705" w14:textId="5DC768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</w:tcPr>
          <w:p w14:paraId="4227C20E" w14:textId="465A2F34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0E04095" w14:textId="77777777" w:rsidTr="0023690C">
        <w:tc>
          <w:tcPr>
            <w:tcW w:w="421" w:type="dxa"/>
          </w:tcPr>
          <w:p w14:paraId="335CF65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63BCC8" w14:textId="55A3364E"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5D4DEF37" w14:textId="00D240F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C43F64" w14:textId="461394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</w:tcPr>
          <w:p w14:paraId="11DEF16B" w14:textId="66CCB839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EA459" w14:textId="77777777" w:rsidTr="0023690C">
        <w:tc>
          <w:tcPr>
            <w:tcW w:w="421" w:type="dxa"/>
          </w:tcPr>
          <w:p w14:paraId="261A5C23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C4D738B" w14:textId="6B91DB9E"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2568A9E" w14:textId="1D13C15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D832AA5" w14:textId="7840E6C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</w:tcPr>
          <w:p w14:paraId="6D10912F" w14:textId="41C0D39E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420525" w14:textId="77777777" w:rsidTr="0023690C">
        <w:tc>
          <w:tcPr>
            <w:tcW w:w="421" w:type="dxa"/>
          </w:tcPr>
          <w:p w14:paraId="7413AFF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2518093" w14:textId="1E395D6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7BBE60F0" w14:textId="19EDE10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E460904" w14:textId="6CE2136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</w:tcPr>
          <w:p w14:paraId="5199D9B6" w14:textId="4C07B20A" w:rsidR="00C92E5F" w:rsidRPr="009F5792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E81E54" w14:textId="77777777" w:rsidTr="0023690C">
        <w:tc>
          <w:tcPr>
            <w:tcW w:w="421" w:type="dxa"/>
          </w:tcPr>
          <w:p w14:paraId="6948281A" w14:textId="77777777"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374F88" w14:textId="1EC8545D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14:paraId="34F2BEF7" w14:textId="06592CF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FF37C9" w14:textId="380EDF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</w:tcPr>
          <w:p w14:paraId="5F94EA29" w14:textId="697AA915" w:rsidR="00C92E5F" w:rsidRPr="00C92E5F" w:rsidRDefault="008A662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EF067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6B36B9">
      <w:footerReference w:type="default" r:id="rId5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905C" w14:textId="77777777" w:rsidR="008A662F" w:rsidRDefault="008A662F" w:rsidP="000F2F02">
      <w:pPr>
        <w:spacing w:after="0" w:line="240" w:lineRule="auto"/>
      </w:pPr>
      <w:r>
        <w:separator/>
      </w:r>
    </w:p>
  </w:endnote>
  <w:endnote w:type="continuationSeparator" w:id="0">
    <w:p w14:paraId="66B793E5" w14:textId="77777777" w:rsidR="008A662F" w:rsidRDefault="008A662F" w:rsidP="000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896143"/>
      <w:docPartObj>
        <w:docPartGallery w:val="Page Numbers (Bottom of Page)"/>
        <w:docPartUnique/>
      </w:docPartObj>
    </w:sdtPr>
    <w:sdtEndPr/>
    <w:sdtContent>
      <w:p w14:paraId="580A403C" w14:textId="74EF8B8D" w:rsidR="000F2F02" w:rsidRDefault="000F2F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5B">
          <w:rPr>
            <w:noProof/>
          </w:rPr>
          <w:t>15</w:t>
        </w:r>
        <w:r>
          <w:fldChar w:fldCharType="end"/>
        </w:r>
      </w:p>
    </w:sdtContent>
  </w:sdt>
  <w:p w14:paraId="5DBCD52D" w14:textId="77777777" w:rsidR="000F2F02" w:rsidRDefault="000F2F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C895" w14:textId="77777777" w:rsidR="008A662F" w:rsidRDefault="008A662F" w:rsidP="000F2F02">
      <w:pPr>
        <w:spacing w:after="0" w:line="240" w:lineRule="auto"/>
      </w:pPr>
      <w:r>
        <w:separator/>
      </w:r>
    </w:p>
  </w:footnote>
  <w:footnote w:type="continuationSeparator" w:id="0">
    <w:p w14:paraId="0C8F2E28" w14:textId="77777777" w:rsidR="008A662F" w:rsidRDefault="008A662F" w:rsidP="000F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3CDA"/>
    <w:rsid w:val="000E4BD2"/>
    <w:rsid w:val="000F2F02"/>
    <w:rsid w:val="000F6928"/>
    <w:rsid w:val="000F77BF"/>
    <w:rsid w:val="00151245"/>
    <w:rsid w:val="0015376A"/>
    <w:rsid w:val="001704C7"/>
    <w:rsid w:val="0017628D"/>
    <w:rsid w:val="0018607D"/>
    <w:rsid w:val="001C48F3"/>
    <w:rsid w:val="001D5598"/>
    <w:rsid w:val="001F5095"/>
    <w:rsid w:val="00230EC1"/>
    <w:rsid w:val="002318DE"/>
    <w:rsid w:val="0023690C"/>
    <w:rsid w:val="00242786"/>
    <w:rsid w:val="002730EF"/>
    <w:rsid w:val="002C2268"/>
    <w:rsid w:val="002C5EB5"/>
    <w:rsid w:val="002E0846"/>
    <w:rsid w:val="002E7403"/>
    <w:rsid w:val="002F19FC"/>
    <w:rsid w:val="00301335"/>
    <w:rsid w:val="00317064"/>
    <w:rsid w:val="00362E8C"/>
    <w:rsid w:val="00367791"/>
    <w:rsid w:val="00373189"/>
    <w:rsid w:val="003937D9"/>
    <w:rsid w:val="00397E9C"/>
    <w:rsid w:val="003B7B1C"/>
    <w:rsid w:val="003C2F02"/>
    <w:rsid w:val="003D7405"/>
    <w:rsid w:val="003F4E99"/>
    <w:rsid w:val="004045E3"/>
    <w:rsid w:val="00410FF7"/>
    <w:rsid w:val="00420389"/>
    <w:rsid w:val="00435314"/>
    <w:rsid w:val="00480338"/>
    <w:rsid w:val="0048452B"/>
    <w:rsid w:val="00492679"/>
    <w:rsid w:val="004A0A46"/>
    <w:rsid w:val="004C1638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71541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6505E"/>
    <w:rsid w:val="007A4403"/>
    <w:rsid w:val="007A6012"/>
    <w:rsid w:val="007B312F"/>
    <w:rsid w:val="007C6021"/>
    <w:rsid w:val="00852A0E"/>
    <w:rsid w:val="00867DF8"/>
    <w:rsid w:val="00872E9B"/>
    <w:rsid w:val="008A662F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D4E5B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95AFE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0C32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11">
    <w:name w:val="Неразрешенное упоминание1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F0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F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F0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D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4E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50" Type="http://schemas.openxmlformats.org/officeDocument/2006/relationships/footer" Target="footer1.xml"/><Relationship Id="rId7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hyperlink" Target="http://bvbinfo.ru" TargetMode="Externa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hyperlink" Target="http://bvbinfo.ru" TargetMode="External"/><Relationship Id="rId8" Type="http://schemas.openxmlformats.org/officeDocument/2006/relationships/hyperlink" Target="http://bvbinfo.ru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16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YASMINA</cp:lastModifiedBy>
  <cp:revision>51</cp:revision>
  <cp:lastPrinted>2023-09-15T11:11:00Z</cp:lastPrinted>
  <dcterms:created xsi:type="dcterms:W3CDTF">2020-08-26T01:25:00Z</dcterms:created>
  <dcterms:modified xsi:type="dcterms:W3CDTF">2023-11-20T16:18:00Z</dcterms:modified>
</cp:coreProperties>
</file>